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DE8B3" w14:textId="7CEA63FF" w:rsidR="00E75EB2" w:rsidRPr="001D621E" w:rsidRDefault="00B74228" w:rsidP="00E75EB2">
      <w:pPr>
        <w:pStyle w:val="MMKopfzeile"/>
        <w:rPr>
          <w:color w:val="6E6B60"/>
        </w:rPr>
      </w:pPr>
      <w:r>
        <w:rPr>
          <w:color w:val="6E6B60"/>
        </w:rPr>
        <w:t>Innsbruck/</w:t>
      </w:r>
      <w:r w:rsidR="00E75EB2" w:rsidRPr="001D621E">
        <w:rPr>
          <w:color w:val="6E6B60"/>
        </w:rPr>
        <w:t xml:space="preserve">Schaan, </w:t>
      </w:r>
      <w:r w:rsidR="003761FC" w:rsidRPr="001D621E">
        <w:rPr>
          <w:color w:val="6E6B60"/>
        </w:rPr>
        <w:fldChar w:fldCharType="begin"/>
      </w:r>
      <w:r w:rsidR="00E75EB2" w:rsidRPr="001D621E">
        <w:rPr>
          <w:color w:val="6E6B60"/>
        </w:rPr>
        <w:instrText xml:space="preserve"> CREATEDATE  \@ "d. MMMM yyyy"  \* MERGEFORMAT </w:instrText>
      </w:r>
      <w:r w:rsidR="003761FC" w:rsidRPr="001D621E">
        <w:rPr>
          <w:color w:val="6E6B60"/>
        </w:rPr>
        <w:fldChar w:fldCharType="separate"/>
      </w:r>
      <w:r>
        <w:rPr>
          <w:noProof/>
          <w:color w:val="6E6B60"/>
        </w:rPr>
        <w:t>14. August 2026</w:t>
      </w:r>
      <w:r w:rsidR="003761FC" w:rsidRPr="001D621E">
        <w:rPr>
          <w:color w:val="6E6B60"/>
        </w:rPr>
        <w:fldChar w:fldCharType="end"/>
      </w:r>
    </w:p>
    <w:p w14:paraId="3304E834" w14:textId="4555A266" w:rsidR="00E75EB2" w:rsidRPr="001D621E" w:rsidRDefault="00B74228" w:rsidP="00E75EB2">
      <w:pPr>
        <w:pStyle w:val="MMKopfzeile"/>
        <w:rPr>
          <w:color w:val="6E6B60"/>
        </w:rPr>
      </w:pPr>
      <w:r>
        <w:rPr>
          <w:color w:val="6E6B60"/>
        </w:rPr>
        <w:t>Medien</w:t>
      </w:r>
      <w:r w:rsidRPr="00B74228">
        <w:rPr>
          <w:color w:val="6E6B60"/>
        </w:rPr>
        <w:t xml:space="preserve">mitteilung zur </w:t>
      </w:r>
      <w:r>
        <w:rPr>
          <w:color w:val="6E6B60"/>
        </w:rPr>
        <w:t>«</w:t>
      </w:r>
      <w:r w:rsidRPr="00B74228">
        <w:rPr>
          <w:color w:val="6E6B60"/>
        </w:rPr>
        <w:t>Girls* on Ice Austria</w:t>
      </w:r>
      <w:r>
        <w:rPr>
          <w:color w:val="6E6B60"/>
        </w:rPr>
        <w:t>»</w:t>
      </w:r>
      <w:r w:rsidRPr="00B74228">
        <w:rPr>
          <w:color w:val="6E6B60"/>
        </w:rPr>
        <w:t xml:space="preserve">-Expedition 2026 vom 23.07. bis 02.08.2026 in Zusammenarbeit mit dem internationalen Projekt </w:t>
      </w:r>
      <w:r>
        <w:rPr>
          <w:color w:val="6E6B60"/>
        </w:rPr>
        <w:t>«</w:t>
      </w:r>
      <w:r w:rsidRPr="00B74228">
        <w:rPr>
          <w:color w:val="6E6B60"/>
        </w:rPr>
        <w:t>Young Glacier Voices</w:t>
      </w:r>
      <w:r>
        <w:rPr>
          <w:color w:val="6E6B60"/>
        </w:rPr>
        <w:t>»</w:t>
      </w:r>
      <w:r w:rsidRPr="00B74228">
        <w:rPr>
          <w:color w:val="6E6B60"/>
        </w:rPr>
        <w:t>.</w:t>
      </w:r>
    </w:p>
    <w:p w14:paraId="48A6CDA8" w14:textId="10216EC8" w:rsidR="00E75EB2" w:rsidRPr="001D621E" w:rsidRDefault="00B74228" w:rsidP="00E75EB2">
      <w:pPr>
        <w:pStyle w:val="MMTitel"/>
        <w:rPr>
          <w:color w:val="A2BF2F"/>
        </w:rPr>
      </w:pPr>
      <w:r w:rsidRPr="00B74228">
        <w:rPr>
          <w:color w:val="A2BF2F"/>
        </w:rPr>
        <w:t>Jugendliche erkundeten schmelzende Gletscher in Tirol</w:t>
      </w:r>
    </w:p>
    <w:p w14:paraId="422C81AB" w14:textId="49EF43B0" w:rsidR="00E75EB2" w:rsidRDefault="00B74228" w:rsidP="001D621E">
      <w:pPr>
        <w:pStyle w:val="MMLead"/>
        <w:jc w:val="left"/>
      </w:pPr>
      <w:r w:rsidRPr="00B74228">
        <w:t>Wissenschaft, Bergsteigen und Kunst rund auf Tiroler Gletschern erleben: Das ermöglichte der Verein Girls* on Ice Austria im CIPRA-Projekt Young Glacier Voices Ende Juli 2026 neun Jugendlichen*.</w:t>
      </w:r>
    </w:p>
    <w:p w14:paraId="40775C94" w14:textId="77651DED" w:rsidR="00E75EB2" w:rsidRPr="008E369F" w:rsidRDefault="00B74228" w:rsidP="008E369F">
      <w:pPr>
        <w:pStyle w:val="MMText"/>
        <w:rPr>
          <w:i w:val="0"/>
          <w:iCs w:val="0"/>
        </w:rPr>
      </w:pPr>
      <w:r w:rsidRPr="008E369F">
        <w:rPr>
          <w:i w:val="0"/>
          <w:iCs w:val="0"/>
        </w:rPr>
        <w:t>Der möglicherweise hei</w:t>
      </w:r>
      <w:r w:rsidR="00F82EF2" w:rsidRPr="008E369F">
        <w:rPr>
          <w:i w:val="0"/>
          <w:iCs w:val="0"/>
        </w:rPr>
        <w:t>ss</w:t>
      </w:r>
      <w:r w:rsidRPr="008E369F">
        <w:rPr>
          <w:i w:val="0"/>
          <w:iCs w:val="0"/>
        </w:rPr>
        <w:t xml:space="preserve">este und trockenste Sommer aller Zeiten im Alpenraum macht auch den Gletschern zu schaffen. Um mehr über die Klimakrise und Gletscherschmelze zu lernen, kamen Jugendliche* (Frauen, intergeschlechtliche, nichtbinäre, transgeschlechtliche und agender Personen) zwischen 15 und 17 Jahren aus ganz Österreich ins Tiroler Ötztal. Abseits der Zivilisation erkundeten sie elf Tage lang ein Gletschervorfeld – begleitet von Naturwissenschaftlerinnen, einer Bergführerin und einer Künstlerin. Auf dem Programm standen Wanderungen und erste Erfahrungen beim Bergsteigen, naturwissenschaftliche Experimente, der gemeinsame Alltag im Camp, Teamspirit und persönliche Entwicklung. Abenteuerlust und Neugierde auf die Natur haben sie zur Teilnahme motiviert. Wie beschleunigen Gestein und Sedimente die Gletscherschmelze und weshalb wirken sie isolierend? Gemeinsam führten sie Experimente durch, um die Einflussfaktoren auf Gletscher zu untersuchen und diese Frage zu beantworten. Vor allem wollten sie mehr über den Klimaschutz und den Kampf gegen den Gletscherschwund erfahren. Eine der Teilnehmerinnen erinnert sich daran, wie sie </w:t>
      </w:r>
      <w:r w:rsidR="004609E8">
        <w:rPr>
          <w:i w:val="0"/>
          <w:iCs w:val="0"/>
        </w:rPr>
        <w:t>«</w:t>
      </w:r>
      <w:r w:rsidRPr="008E369F">
        <w:rPr>
          <w:i w:val="0"/>
          <w:iCs w:val="0"/>
        </w:rPr>
        <w:t>eine Gletschermühle entdeckt und dort eine Eisklettertour unternommen hat</w:t>
      </w:r>
      <w:r w:rsidR="004609E8">
        <w:rPr>
          <w:i w:val="0"/>
          <w:iCs w:val="0"/>
        </w:rPr>
        <w:t>»</w:t>
      </w:r>
      <w:r w:rsidRPr="008E369F">
        <w:rPr>
          <w:i w:val="0"/>
          <w:iCs w:val="0"/>
        </w:rPr>
        <w:t xml:space="preserve">. Für ihre neue Freundin war es hilfreich, </w:t>
      </w:r>
      <w:r w:rsidR="004609E8">
        <w:rPr>
          <w:i w:val="0"/>
          <w:iCs w:val="0"/>
        </w:rPr>
        <w:t>«</w:t>
      </w:r>
      <w:r w:rsidRPr="008E369F">
        <w:rPr>
          <w:i w:val="0"/>
          <w:iCs w:val="0"/>
        </w:rPr>
        <w:t>besser zu verstehen, wie sehr sich 1,5 °C auf unsere Erde auswirken. Als Menschen nehmen wir 1,5 °C mehr oder weniger nicht unbedingt wahr. Der Gletscher jedoch schon.</w:t>
      </w:r>
      <w:r w:rsidR="004609E8">
        <w:rPr>
          <w:i w:val="0"/>
          <w:iCs w:val="0"/>
        </w:rPr>
        <w:t>»</w:t>
      </w:r>
    </w:p>
    <w:p w14:paraId="4EBA572F" w14:textId="7FB7B4A4" w:rsidR="00B74228" w:rsidRPr="008E369F" w:rsidRDefault="00B74228" w:rsidP="008E369F">
      <w:pPr>
        <w:pStyle w:val="MMText"/>
        <w:rPr>
          <w:i w:val="0"/>
          <w:iCs w:val="0"/>
          <w:lang w:val="de-AT"/>
        </w:rPr>
      </w:pPr>
      <w:r w:rsidRPr="008E369F">
        <w:rPr>
          <w:i w:val="0"/>
          <w:iCs w:val="0"/>
          <w:lang w:val="de-AT"/>
        </w:rPr>
        <w:t xml:space="preserve">Das Ziel der kostenlosen Expedition war es, einen möglichst inklusiven Zugang zu diesem kostspieligen und männerdominierten Fachgebiet zu ermöglichen sowie alternative Vorbilder zu präsentieren. Die Teilnahme war jungen Frauen* aus unterschiedlichen </w:t>
      </w:r>
      <w:r w:rsidR="00001D55">
        <w:rPr>
          <w:i w:val="0"/>
          <w:iCs w:val="0"/>
          <w:lang w:val="de-AT"/>
        </w:rPr>
        <w:t>sozialen Schichten</w:t>
      </w:r>
      <w:r w:rsidRPr="008E369F">
        <w:rPr>
          <w:i w:val="0"/>
          <w:iCs w:val="0"/>
          <w:lang w:val="de-AT"/>
        </w:rPr>
        <w:t xml:space="preserve"> vorbehalten und bot ihnen einen sicheren Rahmen, um körperliche und mentale Herausforderungen zu meistern. Die unterstützende Gruppendynamik, die künstlerische Auseinandersetzung mit der Landschaft und den eigenen Emotionen, die wissenschaftlichen Experimente und das Überschreiten persönlicher Grenzen: Das alles stärkte das Selbstvertrauen der am Übergang zum Erwachsenenleben stehenden Teilnehmerinnen – eine wichtige Voraussetzung, um sich für Klima- und soziale Gerechtigkeit zu engagieren.</w:t>
      </w:r>
    </w:p>
    <w:p w14:paraId="1242F613" w14:textId="0F921113" w:rsidR="00B74228" w:rsidRDefault="00001D55" w:rsidP="008E369F">
      <w:pPr>
        <w:pStyle w:val="MMText"/>
        <w:rPr>
          <w:i w:val="0"/>
          <w:iCs w:val="0"/>
          <w:lang w:val="de-AT"/>
        </w:rPr>
      </w:pPr>
      <w:r>
        <w:rPr>
          <w:i w:val="0"/>
          <w:iCs w:val="0"/>
        </w:rPr>
        <w:lastRenderedPageBreak/>
        <w:t>Z</w:t>
      </w:r>
      <w:r w:rsidR="00B0712B" w:rsidRPr="008E369F">
        <w:rPr>
          <w:i w:val="0"/>
          <w:iCs w:val="0"/>
        </w:rPr>
        <w:t xml:space="preserve">urück in Innsbruck, </w:t>
      </w:r>
      <w:r>
        <w:rPr>
          <w:i w:val="0"/>
          <w:iCs w:val="0"/>
        </w:rPr>
        <w:t>nutzten</w:t>
      </w:r>
      <w:r w:rsidR="00B0712B" w:rsidRPr="008E369F">
        <w:rPr>
          <w:i w:val="0"/>
          <w:iCs w:val="0"/>
        </w:rPr>
        <w:t xml:space="preserve"> die Teilnehmerinnen ihre Ergebnisse aus den Mini-Forschungsprojekten sowie ihre neu erworbenen </w:t>
      </w:r>
      <w:r>
        <w:rPr>
          <w:i w:val="0"/>
          <w:iCs w:val="0"/>
        </w:rPr>
        <w:t>Alpin</w:t>
      </w:r>
      <w:r w:rsidR="00B0712B" w:rsidRPr="008E369F">
        <w:rPr>
          <w:i w:val="0"/>
          <w:iCs w:val="0"/>
        </w:rPr>
        <w:t xml:space="preserve">kenntnisse </w:t>
      </w:r>
      <w:r>
        <w:rPr>
          <w:i w:val="0"/>
          <w:iCs w:val="0"/>
        </w:rPr>
        <w:t xml:space="preserve">und ihre Kunstwerke </w:t>
      </w:r>
      <w:r w:rsidR="00B0712B" w:rsidRPr="008E369F">
        <w:rPr>
          <w:i w:val="0"/>
          <w:iCs w:val="0"/>
        </w:rPr>
        <w:t>für eine öffentliche Abschlusspräsentation.</w:t>
      </w:r>
      <w:r w:rsidR="00B74228" w:rsidRPr="008E369F">
        <w:rPr>
          <w:i w:val="0"/>
          <w:iCs w:val="0"/>
          <w:lang w:val="de-AT"/>
        </w:rPr>
        <w:t xml:space="preserve"> </w:t>
      </w:r>
      <w:r w:rsidRPr="008E369F">
        <w:rPr>
          <w:i w:val="0"/>
          <w:iCs w:val="0"/>
          <w:lang w:val="de-AT"/>
        </w:rPr>
        <w:t xml:space="preserve">Ausgestattet mit wissenschaftlichen Infos und gestärkt durch die </w:t>
      </w:r>
      <w:r>
        <w:rPr>
          <w:i w:val="0"/>
          <w:iCs w:val="0"/>
          <w:lang w:val="de-AT"/>
        </w:rPr>
        <w:t>Gruppene</w:t>
      </w:r>
      <w:r w:rsidRPr="008E369F">
        <w:rPr>
          <w:i w:val="0"/>
          <w:iCs w:val="0"/>
          <w:lang w:val="de-AT"/>
        </w:rPr>
        <w:t>rfahrung traten sie alle selbstbewusst vor das Publikum</w:t>
      </w:r>
      <w:r w:rsidR="00B74228" w:rsidRPr="008E369F">
        <w:rPr>
          <w:i w:val="0"/>
          <w:iCs w:val="0"/>
          <w:lang w:val="de-AT"/>
        </w:rPr>
        <w:t xml:space="preserve">. Über 50 Personen (Familienangehörige, </w:t>
      </w:r>
      <w:proofErr w:type="gramStart"/>
      <w:r w:rsidR="00B74228" w:rsidRPr="008E369F">
        <w:rPr>
          <w:i w:val="0"/>
          <w:iCs w:val="0"/>
          <w:lang w:val="de-AT"/>
        </w:rPr>
        <w:t>Freund:innen</w:t>
      </w:r>
      <w:proofErr w:type="gramEnd"/>
      <w:r w:rsidR="00B74228" w:rsidRPr="008E369F">
        <w:rPr>
          <w:i w:val="0"/>
          <w:iCs w:val="0"/>
          <w:lang w:val="de-AT"/>
        </w:rPr>
        <w:t xml:space="preserve"> und andere interessierte </w:t>
      </w:r>
      <w:proofErr w:type="gramStart"/>
      <w:r w:rsidR="00B74228" w:rsidRPr="008E369F">
        <w:rPr>
          <w:i w:val="0"/>
          <w:iCs w:val="0"/>
          <w:lang w:val="de-AT"/>
        </w:rPr>
        <w:t>Besucher:innen</w:t>
      </w:r>
      <w:proofErr w:type="gramEnd"/>
      <w:r w:rsidR="00B74228" w:rsidRPr="008E369F">
        <w:rPr>
          <w:i w:val="0"/>
          <w:iCs w:val="0"/>
          <w:lang w:val="de-AT"/>
        </w:rPr>
        <w:t>) besuchten die interaktiven Stationen zu den Themen Gletscherschmelze, ökologische Sukzession und Knotenkunde am Berg und lauschten den Erkenntnissen der neu gewonnenen Berg- und Gletscherbotschafterinnen.</w:t>
      </w:r>
    </w:p>
    <w:p w14:paraId="78D87101" w14:textId="77777777" w:rsidR="008E369F" w:rsidRPr="008E369F" w:rsidRDefault="008E369F" w:rsidP="008E369F">
      <w:pPr>
        <w:pStyle w:val="MMText"/>
        <w:rPr>
          <w:i w:val="0"/>
          <w:iCs w:val="0"/>
          <w:lang w:val="de-AT"/>
        </w:rPr>
      </w:pPr>
    </w:p>
    <w:p w14:paraId="3B900458" w14:textId="77777777" w:rsidR="00B74228" w:rsidRPr="008E369F" w:rsidRDefault="00B74228" w:rsidP="008E369F">
      <w:pPr>
        <w:pStyle w:val="MMText"/>
        <w:rPr>
          <w:b/>
          <w:bCs/>
          <w:i w:val="0"/>
          <w:iCs w:val="0"/>
          <w:lang w:val="de-AT"/>
        </w:rPr>
      </w:pPr>
      <w:r w:rsidRPr="008E369F">
        <w:rPr>
          <w:b/>
          <w:bCs/>
          <w:i w:val="0"/>
          <w:iCs w:val="0"/>
          <w:lang w:val="de-AT"/>
        </w:rPr>
        <w:t>Über das Projekt:</w:t>
      </w:r>
    </w:p>
    <w:p w14:paraId="682E10F9" w14:textId="507836B0" w:rsidR="008E369F" w:rsidRPr="008E369F" w:rsidRDefault="00B74228" w:rsidP="008E369F">
      <w:pPr>
        <w:pStyle w:val="MMText"/>
        <w:rPr>
          <w:i w:val="0"/>
          <w:iCs w:val="0"/>
          <w:lang w:val="de-AT"/>
        </w:rPr>
      </w:pPr>
      <w:r w:rsidRPr="008E369F">
        <w:rPr>
          <w:i w:val="0"/>
          <w:iCs w:val="0"/>
          <w:lang w:val="de-AT"/>
        </w:rPr>
        <w:t xml:space="preserve">Der Verein </w:t>
      </w:r>
      <w:hyperlink r:id="rId8" w:history="1">
        <w:r w:rsidRPr="008E369F">
          <w:rPr>
            <w:rStyle w:val="Hyperlink"/>
            <w:i w:val="0"/>
            <w:iCs w:val="0"/>
            <w:lang w:val="de-AT"/>
          </w:rPr>
          <w:t>Girls* on Ice Austria</w:t>
        </w:r>
      </w:hyperlink>
      <w:r w:rsidRPr="008E369F">
        <w:rPr>
          <w:i w:val="0"/>
          <w:iCs w:val="0"/>
          <w:lang w:val="de-AT"/>
        </w:rPr>
        <w:t xml:space="preserve"> ist Teil des internationalen Netzwerks Inspiring Girls* Expeditions. Jedes Jahr veranstalte</w:t>
      </w:r>
      <w:r w:rsidR="00B0712B" w:rsidRPr="008E369F">
        <w:rPr>
          <w:i w:val="0"/>
          <w:iCs w:val="0"/>
          <w:lang w:val="de-AT"/>
        </w:rPr>
        <w:t>t er</w:t>
      </w:r>
      <w:r w:rsidRPr="008E369F">
        <w:rPr>
          <w:i w:val="0"/>
          <w:iCs w:val="0"/>
          <w:lang w:val="de-AT"/>
        </w:rPr>
        <w:t xml:space="preserve"> kostenlose Camps für Schülerinnen* (Frauen, Lesben, intergeschlechtliche, nichtbinäre, transgeschlechtliche und agender Personen) der Sekundarstufe, die Feldforschung, Kunst und Reisen in die Wildnis miteinander verbinden. </w:t>
      </w:r>
    </w:p>
    <w:p w14:paraId="525EAF5C" w14:textId="51488393" w:rsidR="00432AC5" w:rsidRPr="00432AC5" w:rsidRDefault="00B74228" w:rsidP="00432AC5">
      <w:pPr>
        <w:pStyle w:val="MMText"/>
        <w:rPr>
          <w:i w:val="0"/>
          <w:iCs w:val="0"/>
          <w:lang w:val="de-AT"/>
        </w:rPr>
      </w:pPr>
      <w:hyperlink r:id="rId9" w:history="1">
        <w:r w:rsidRPr="008E369F">
          <w:rPr>
            <w:rStyle w:val="Hyperlink"/>
            <w:i w:val="0"/>
            <w:iCs w:val="0"/>
            <w:lang w:val="de-AT"/>
          </w:rPr>
          <w:t>Young Glacier Voices</w:t>
        </w:r>
      </w:hyperlink>
      <w:r w:rsidRPr="008E369F">
        <w:rPr>
          <w:i w:val="0"/>
          <w:iCs w:val="0"/>
          <w:lang w:val="de-AT"/>
        </w:rPr>
        <w:t xml:space="preserve"> ist ein Projekt von CIPRA International, das zwei Gletschercamps, Bildungsaktivitäten und Sensibilisierungskampagnen umfasst. Es zielt darauf ab, das Umweltbewusstsein junger Erwachsener zu stärken. Durch Kunst und kreative Methoden werden trockene wissenschaftliche Daten zu spannenden Erlebnissen und Geschichten. Mit finanzieller Unterstützung der EU im Rahmen von ERASMUS+ ermutigt dieses Projekt junge Menschen dazu, ihre Stimmen für den Klimaschutz zu erheben.</w:t>
      </w:r>
    </w:p>
    <w:p w14:paraId="02640294" w14:textId="558109B8" w:rsidR="00432AC5" w:rsidRPr="00432AC5" w:rsidRDefault="00432AC5" w:rsidP="00432AC5">
      <w:pPr>
        <w:pStyle w:val="MMFusszeile"/>
      </w:pPr>
      <w:r w:rsidRPr="00432AC5">
        <w:t xml:space="preserve">Diese Mitteilung und druckfähige Pressebilder stehen zum Download bereit unter: </w:t>
      </w:r>
    </w:p>
    <w:p w14:paraId="01DBED95" w14:textId="6D362579" w:rsidR="00432AC5" w:rsidRDefault="00432AC5" w:rsidP="00432AC5">
      <w:pPr>
        <w:pStyle w:val="MMText"/>
        <w:rPr>
          <w:rStyle w:val="Hyperlink"/>
          <w:sz w:val="20"/>
          <w:szCs w:val="20"/>
          <w:lang w:val="de-AT"/>
        </w:rPr>
      </w:pPr>
      <w:hyperlink r:id="rId10" w:history="1">
        <w:r w:rsidRPr="00432AC5">
          <w:rPr>
            <w:rStyle w:val="Hyperlink"/>
            <w:i w:val="0"/>
            <w:iCs w:val="0"/>
            <w:sz w:val="20"/>
            <w:szCs w:val="20"/>
            <w:lang w:val="de-AT"/>
          </w:rPr>
          <w:t>www.cipra.org/de/medienmitteilungen</w:t>
        </w:r>
      </w:hyperlink>
      <w:r w:rsidRPr="00432AC5">
        <w:rPr>
          <w:rStyle w:val="Hyperlink"/>
          <w:sz w:val="20"/>
          <w:szCs w:val="20"/>
          <w:lang w:val="de-AT"/>
        </w:rPr>
        <w:t xml:space="preserve">  </w:t>
      </w:r>
    </w:p>
    <w:p w14:paraId="3F48CC1B" w14:textId="77777777" w:rsidR="00432AC5" w:rsidRPr="00432AC5" w:rsidRDefault="00432AC5" w:rsidP="00432AC5">
      <w:pPr>
        <w:pStyle w:val="MMText"/>
        <w:rPr>
          <w:rStyle w:val="Hyperlink"/>
          <w:sz w:val="20"/>
          <w:szCs w:val="20"/>
          <w:lang w:val="de-AT"/>
        </w:rPr>
      </w:pPr>
    </w:p>
    <w:p w14:paraId="6E5DF871" w14:textId="76C642FB" w:rsidR="00B74228" w:rsidRPr="00432AC5" w:rsidRDefault="00B74228" w:rsidP="008E369F">
      <w:pPr>
        <w:pStyle w:val="MMText"/>
        <w:rPr>
          <w:b/>
          <w:bCs/>
          <w:i w:val="0"/>
          <w:iCs w:val="0"/>
          <w:color w:val="808080" w:themeColor="background1" w:themeShade="80"/>
          <w:sz w:val="20"/>
          <w:szCs w:val="20"/>
          <w:lang w:val="de-AT"/>
        </w:rPr>
      </w:pPr>
      <w:r w:rsidRPr="00432AC5">
        <w:rPr>
          <w:b/>
          <w:bCs/>
          <w:i w:val="0"/>
          <w:iCs w:val="0"/>
          <w:color w:val="808080" w:themeColor="background1" w:themeShade="80"/>
          <w:sz w:val="20"/>
          <w:szCs w:val="20"/>
          <w:lang w:val="de-AT"/>
        </w:rPr>
        <w:t>Rückfragehinweis</w:t>
      </w:r>
      <w:r w:rsidR="008E369F" w:rsidRPr="00432AC5">
        <w:rPr>
          <w:b/>
          <w:bCs/>
          <w:i w:val="0"/>
          <w:iCs w:val="0"/>
          <w:color w:val="808080" w:themeColor="background1" w:themeShade="80"/>
          <w:sz w:val="20"/>
          <w:szCs w:val="20"/>
          <w:lang w:val="de-AT"/>
        </w:rPr>
        <w:t>:</w:t>
      </w:r>
    </w:p>
    <w:p w14:paraId="40F5202B" w14:textId="16DFDA28" w:rsidR="00E22F3E" w:rsidRPr="00432AC5" w:rsidRDefault="00B74228" w:rsidP="008E369F">
      <w:pPr>
        <w:pStyle w:val="MMText"/>
        <w:rPr>
          <w:i w:val="0"/>
          <w:iCs w:val="0"/>
          <w:sz w:val="20"/>
          <w:szCs w:val="20"/>
          <w:lang w:val="de-AT"/>
        </w:rPr>
      </w:pPr>
      <w:r w:rsidRPr="00432AC5">
        <w:rPr>
          <w:i w:val="0"/>
          <w:iCs w:val="0"/>
          <w:color w:val="808080" w:themeColor="background1" w:themeShade="80"/>
          <w:sz w:val="20"/>
          <w:szCs w:val="20"/>
          <w:lang w:val="de-AT"/>
        </w:rPr>
        <w:t xml:space="preserve">Félicie Weiss, Koordinatorin für Schulaktivitäten bei Girls* on Ice Austria, </w:t>
      </w:r>
      <w:hyperlink r:id="rId11" w:history="1">
        <w:r w:rsidRPr="00432AC5">
          <w:rPr>
            <w:rStyle w:val="Hyperlink"/>
            <w:i w:val="0"/>
            <w:iCs w:val="0"/>
            <w:sz w:val="20"/>
            <w:szCs w:val="20"/>
            <w:lang w:val="de-AT"/>
          </w:rPr>
          <w:t>austria@inspiringgirls.org</w:t>
        </w:r>
      </w:hyperlink>
      <w:r w:rsidRPr="00432AC5">
        <w:rPr>
          <w:i w:val="0"/>
          <w:iCs w:val="0"/>
          <w:sz w:val="20"/>
          <w:szCs w:val="20"/>
          <w:lang w:val="de-AT"/>
        </w:rPr>
        <w:t xml:space="preserve"> </w:t>
      </w:r>
    </w:p>
    <w:p w14:paraId="61CA5C4C" w14:textId="549A79A7" w:rsidR="00B0712B" w:rsidRPr="00432AC5" w:rsidRDefault="00B0712B" w:rsidP="008E369F">
      <w:pPr>
        <w:pStyle w:val="MMText"/>
        <w:rPr>
          <w:i w:val="0"/>
          <w:iCs w:val="0"/>
          <w:sz w:val="20"/>
          <w:szCs w:val="20"/>
        </w:rPr>
      </w:pPr>
      <w:r w:rsidRPr="00432AC5">
        <w:rPr>
          <w:i w:val="0"/>
          <w:iCs w:val="0"/>
          <w:color w:val="808080" w:themeColor="background1" w:themeShade="80"/>
          <w:sz w:val="20"/>
          <w:szCs w:val="20"/>
        </w:rPr>
        <w:t>Maja Kogovšek</w:t>
      </w:r>
      <w:r w:rsidR="00072F4F" w:rsidRPr="00432AC5">
        <w:rPr>
          <w:i w:val="0"/>
          <w:iCs w:val="0"/>
          <w:color w:val="808080" w:themeColor="background1" w:themeShade="80"/>
          <w:sz w:val="20"/>
          <w:szCs w:val="20"/>
        </w:rPr>
        <w:t xml:space="preserve"> </w:t>
      </w:r>
      <w:proofErr w:type="gramStart"/>
      <w:r w:rsidRPr="00432AC5">
        <w:rPr>
          <w:i w:val="0"/>
          <w:iCs w:val="0"/>
          <w:color w:val="808080" w:themeColor="background1" w:themeShade="80"/>
          <w:sz w:val="20"/>
          <w:szCs w:val="20"/>
        </w:rPr>
        <w:t>Nipp</w:t>
      </w:r>
      <w:proofErr w:type="gramEnd"/>
      <w:r w:rsidRPr="00432AC5">
        <w:rPr>
          <w:i w:val="0"/>
          <w:iCs w:val="0"/>
          <w:color w:val="808080" w:themeColor="background1" w:themeShade="80"/>
          <w:sz w:val="20"/>
          <w:szCs w:val="20"/>
        </w:rPr>
        <w:t xml:space="preserve">, Projektleiterin bei CIPRA International, </w:t>
      </w:r>
      <w:hyperlink r:id="rId12" w:history="1">
        <w:r w:rsidRPr="00432AC5">
          <w:rPr>
            <w:rStyle w:val="Hyperlink"/>
            <w:i w:val="0"/>
            <w:iCs w:val="0"/>
            <w:sz w:val="20"/>
            <w:szCs w:val="20"/>
          </w:rPr>
          <w:t>maja.kogovsek@cipra.org</w:t>
        </w:r>
      </w:hyperlink>
      <w:r w:rsidRPr="00432AC5">
        <w:rPr>
          <w:i w:val="0"/>
          <w:iCs w:val="0"/>
          <w:sz w:val="20"/>
          <w:szCs w:val="20"/>
        </w:rPr>
        <w:t xml:space="preserve">  </w:t>
      </w:r>
    </w:p>
    <w:p w14:paraId="0061FD07" w14:textId="77777777" w:rsidR="008E369F" w:rsidRPr="00432AC5" w:rsidRDefault="008E369F" w:rsidP="00432AC5">
      <w:pPr>
        <w:pStyle w:val="MMFusszeile"/>
        <w:rPr>
          <w:i/>
          <w:iCs/>
        </w:rPr>
      </w:pPr>
    </w:p>
    <w:p w14:paraId="4EBCE772" w14:textId="208C7E5C" w:rsidR="00432AC5" w:rsidRPr="00432AC5" w:rsidRDefault="00432AC5" w:rsidP="00432AC5">
      <w:pPr>
        <w:pStyle w:val="MMKopfzeile"/>
        <w:rPr>
          <w:i/>
          <w:iCs/>
          <w:color w:val="6E6B60"/>
          <w:sz w:val="18"/>
          <w:szCs w:val="18"/>
          <w:lang w:val="en-GB"/>
        </w:rPr>
      </w:pPr>
      <w:r w:rsidRPr="00432AC5">
        <w:rPr>
          <w:i/>
          <w:iCs/>
          <w:color w:val="6E6B60"/>
          <w:sz w:val="18"/>
          <w:szCs w:val="18"/>
          <w:lang w:val="en-GB"/>
        </w:rPr>
        <w:t>Von der Europäischen Union finanziert. Die geäusserten Ansichten und Meinungen entsprechen jedoch ausschliesslich denen des Autors bzw. der Autoren und spiegeln nicht zwingend die Europäische Union oder der Europäischen Exekutivagentur für Bildung und Kultur (EACEA) wider. Weder die Europäische Union noch die EACEA können dafür verantwortlich gemacht werden.</w:t>
      </w:r>
    </w:p>
    <w:p w14:paraId="4853D683" w14:textId="77777777" w:rsidR="00AA3875" w:rsidRDefault="00AA3875" w:rsidP="001D621E">
      <w:pPr>
        <w:shd w:val="clear" w:color="auto" w:fill="C0BDB4"/>
        <w:spacing w:line="280" w:lineRule="atLeast"/>
        <w:rPr>
          <w:b/>
          <w:sz w:val="20"/>
          <w:szCs w:val="20"/>
          <w:lang w:val="de-DE"/>
        </w:rPr>
      </w:pPr>
      <w:r w:rsidRPr="00AA3875">
        <w:rPr>
          <w:b/>
          <w:sz w:val="20"/>
          <w:szCs w:val="20"/>
          <w:lang w:val="de-DE"/>
        </w:rPr>
        <w:t xml:space="preserve">CIPRA – für ein gutes Leben in den Alpen </w:t>
      </w:r>
    </w:p>
    <w:p w14:paraId="227B516F" w14:textId="3B517320" w:rsidR="00DF425B" w:rsidRPr="001D621E" w:rsidRDefault="00277A27" w:rsidP="00432AC5">
      <w:pPr>
        <w:shd w:val="clear" w:color="auto" w:fill="C0BDB4"/>
        <w:spacing w:line="280" w:lineRule="atLeast"/>
        <w:rPr>
          <w:sz w:val="20"/>
          <w:szCs w:val="20"/>
        </w:rPr>
      </w:pPr>
      <w:r w:rsidRPr="00277A27">
        <w:rPr>
          <w:sz w:val="20"/>
          <w:szCs w:val="20"/>
        </w:rPr>
        <w:t>Die Internationale Alpenschutzkommission CIPRA ist eine gemeinnützige, nichtstaatliche Dachorganisation mit Vertretungen in sieben Alpenländern und einem Mitgliedernetzwerk aus über 100 Vereinen. Die CIPRA arbeitet auf wissenschaftlicher Grundlage mit vielfältiger Kommunikation, politischer Aufklärung und in praxisnahen Projekten für eine nachhaltige Entwicklung. Sie setzt sich für die Erhaltung des Natur- und Kulturerbes, für die Stärkung der regionalen Vielfalt und für gemeinsame Lösungen grenzüberschreitender Herausforderungen im Alpenraum ein</w:t>
      </w:r>
      <w:r>
        <w:rPr>
          <w:sz w:val="20"/>
          <w:szCs w:val="20"/>
        </w:rPr>
        <w:t>.</w:t>
      </w:r>
      <w:r w:rsidRPr="00277A27">
        <w:rPr>
          <w:sz w:val="20"/>
          <w:szCs w:val="20"/>
        </w:rPr>
        <w:t xml:space="preserve"> </w:t>
      </w:r>
      <w:hyperlink r:id="rId13" w:history="1">
        <w:r w:rsidR="001D621E" w:rsidRPr="001D621E">
          <w:rPr>
            <w:rStyle w:val="Hyperlink"/>
            <w:color w:val="auto"/>
            <w:sz w:val="20"/>
            <w:szCs w:val="20"/>
          </w:rPr>
          <w:t>www.cipra.org</w:t>
        </w:r>
      </w:hyperlink>
    </w:p>
    <w:sectPr w:rsidR="00DF425B" w:rsidRPr="001D621E" w:rsidSect="000E3C6B">
      <w:headerReference w:type="default" r:id="rId14"/>
      <w:footerReference w:type="even" r:id="rId15"/>
      <w:footerReference w:type="default" r:id="rId16"/>
      <w:headerReference w:type="first" r:id="rId17"/>
      <w:footerReference w:type="first" r:id="rId18"/>
      <w:pgSz w:w="11900" w:h="16840"/>
      <w:pgMar w:top="1985" w:right="851" w:bottom="1361" w:left="1814" w:header="567" w:footer="34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C2F3" w14:textId="77777777" w:rsidR="0025684D" w:rsidRDefault="0025684D">
      <w:r>
        <w:separator/>
      </w:r>
    </w:p>
  </w:endnote>
  <w:endnote w:type="continuationSeparator" w:id="0">
    <w:p w14:paraId="6ADE99EE" w14:textId="77777777" w:rsidR="0025684D" w:rsidRDefault="0025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HelveticaNeueLT Pro 45 Lt">
    <w:altName w:val="Arial"/>
    <w:panose1 w:val="00000000000000000000"/>
    <w:charset w:val="00"/>
    <w:family w:val="swiss"/>
    <w:notTrueType/>
    <w:pitch w:val="variable"/>
    <w:sig w:usb0="800000AF" w:usb1="5000204A" w:usb2="00000000" w:usb3="00000000" w:csb0="0000009B" w:csb1="00000000"/>
  </w:font>
  <w:font w:name="HelveticaNeueLTStd-Lt">
    <w:altName w:val="Malgun Gothic"/>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F75A" w14:textId="77777777" w:rsidR="00E40386" w:rsidRDefault="00E40386" w:rsidP="00D56B60">
    <w:pPr>
      <w:framePr w:wrap="around" w:vAnchor="text" w:hAnchor="margin" w:y="1"/>
    </w:pPr>
    <w:r>
      <w:fldChar w:fldCharType="begin"/>
    </w:r>
    <w:r>
      <w:instrText xml:space="preserve">PAGE  </w:instrText>
    </w:r>
    <w:r>
      <w:fldChar w:fldCharType="end"/>
    </w:r>
  </w:p>
  <w:p w14:paraId="03CC2CD0" w14:textId="77777777" w:rsidR="00E40386" w:rsidRDefault="00E40386" w:rsidP="00D56B60">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E684" w14:textId="77777777" w:rsidR="00E40386" w:rsidRDefault="00E40386" w:rsidP="00D56B60">
    <w:pP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89C0" w14:textId="77777777" w:rsidR="00E40386" w:rsidRPr="00813249" w:rsidRDefault="007F4D7A" w:rsidP="00BA5D18">
    <w:pPr>
      <w:pStyle w:val="BasicParagraph"/>
      <w:spacing w:line="240" w:lineRule="auto"/>
      <w:ind w:left="-1276" w:right="-404"/>
      <w:rPr>
        <w:rFonts w:ascii="HelveticaNeueLTStd-Lt" w:hAnsi="HelveticaNeueLTStd-Lt" w:cs="HelveticaNeueLTStd-Lt"/>
        <w:color w:val="65653F"/>
        <w:spacing w:val="6"/>
        <w:sz w:val="16"/>
        <w:szCs w:val="16"/>
        <w:lang w:val="de-LI"/>
      </w:rPr>
    </w:pPr>
    <w:r>
      <w:rPr>
        <w:rFonts w:ascii="HelveticaNeueLTStd-Lt" w:hAnsi="HelveticaNeueLTStd-Lt" w:cs="HelveticaNeueLTStd-Lt"/>
        <w:color w:val="65653F"/>
        <w:spacing w:val="6"/>
        <w:sz w:val="16"/>
        <w:szCs w:val="16"/>
        <w:lang w:val="de-LI"/>
      </w:rPr>
      <w:t xml:space="preserve">Verein </w:t>
    </w:r>
    <w:r w:rsidRPr="00813249">
      <w:rPr>
        <w:rFonts w:ascii="HelveticaNeueLTStd-Lt" w:hAnsi="HelveticaNeueLTStd-Lt" w:cs="HelveticaNeueLTStd-Lt"/>
        <w:color w:val="65653F"/>
        <w:spacing w:val="6"/>
        <w:sz w:val="16"/>
        <w:szCs w:val="16"/>
        <w:lang w:val="de-LI"/>
      </w:rPr>
      <w:t xml:space="preserve">CIPRA </w:t>
    </w:r>
    <w:proofErr w:type="gramStart"/>
    <w:r w:rsidRPr="00813249">
      <w:rPr>
        <w:rFonts w:ascii="HelveticaNeueLTStd-Lt" w:hAnsi="HelveticaNeueLTStd-Lt" w:cs="HelveticaNeueLTStd-Lt"/>
        <w:color w:val="65653F"/>
        <w:spacing w:val="6"/>
        <w:sz w:val="16"/>
        <w:szCs w:val="16"/>
        <w:lang w:val="de-LI"/>
      </w:rPr>
      <w:t>International  ·</w:t>
    </w:r>
    <w:proofErr w:type="gramEnd"/>
    <w:r w:rsidRPr="00813249">
      <w:rPr>
        <w:rFonts w:ascii="HelveticaNeueLTStd-Lt" w:hAnsi="HelveticaNeueLTStd-Lt" w:cs="HelveticaNeueLTStd-Lt"/>
        <w:color w:val="65653F"/>
        <w:spacing w:val="6"/>
        <w:sz w:val="16"/>
        <w:szCs w:val="16"/>
        <w:lang w:val="de-LI"/>
      </w:rPr>
      <w:t xml:space="preserve">  </w:t>
    </w:r>
    <w:r w:rsidR="00E40386" w:rsidRPr="00813249">
      <w:rPr>
        <w:rFonts w:ascii="HelveticaNeueLTStd-Lt" w:hAnsi="HelveticaNeueLTStd-Lt" w:cs="HelveticaNeueLTStd-Lt"/>
        <w:color w:val="65653F"/>
        <w:spacing w:val="6"/>
        <w:sz w:val="16"/>
        <w:szCs w:val="16"/>
        <w:lang w:val="de-LI"/>
      </w:rPr>
      <w:t>Internationale Alpenschutzkommission</w:t>
    </w:r>
  </w:p>
  <w:p w14:paraId="0DF584D0" w14:textId="77777777" w:rsidR="00E40386" w:rsidRPr="0094034C" w:rsidRDefault="00830206" w:rsidP="0094034C">
    <w:pPr>
      <w:pStyle w:val="Fuzeile"/>
      <w:spacing w:line="260" w:lineRule="exact"/>
      <w:ind w:left="-1276" w:right="-404"/>
      <w:rPr>
        <w:rFonts w:ascii="HelveticaNeueLTStd-Lt" w:hAnsi="HelveticaNeueLTStd-Lt" w:cs="HelveticaNeueLTStd-Lt"/>
        <w:color w:val="65653F"/>
        <w:spacing w:val="6"/>
        <w:sz w:val="16"/>
        <w:szCs w:val="16"/>
      </w:rPr>
    </w:pPr>
    <w:r>
      <w:rPr>
        <w:rFonts w:ascii="HelveticaNeueLTStd-Lt" w:hAnsi="HelveticaNeueLTStd-Lt" w:cs="HelveticaNeueLTStd-Lt"/>
        <w:color w:val="65653F"/>
        <w:spacing w:val="6"/>
        <w:sz w:val="16"/>
        <w:szCs w:val="16"/>
      </w:rPr>
      <w:t xml:space="preserve">Kirchstrasse </w:t>
    </w:r>
    <w:proofErr w:type="gramStart"/>
    <w:r>
      <w:rPr>
        <w:rFonts w:ascii="HelveticaNeueLTStd-Lt" w:hAnsi="HelveticaNeueLTStd-Lt" w:cs="HelveticaNeueLTStd-Lt"/>
        <w:color w:val="65653F"/>
        <w:spacing w:val="6"/>
        <w:sz w:val="16"/>
        <w:szCs w:val="16"/>
      </w:rPr>
      <w:t>5</w:t>
    </w:r>
    <w:r w:rsidR="00E40386" w:rsidRPr="003639CB">
      <w:rPr>
        <w:rFonts w:ascii="HelveticaNeueLTStd-Lt" w:hAnsi="HelveticaNeueLTStd-Lt" w:cs="HelveticaNeueLTStd-Lt"/>
        <w:color w:val="65653F"/>
        <w:spacing w:val="6"/>
        <w:sz w:val="16"/>
        <w:szCs w:val="16"/>
      </w:rPr>
      <w:t xml:space="preserve">  ·</w:t>
    </w:r>
    <w:proofErr w:type="gramEnd"/>
    <w:r w:rsidR="00E40386" w:rsidRPr="003639CB">
      <w:rPr>
        <w:rFonts w:ascii="HelveticaNeueLTStd-Lt" w:hAnsi="HelveticaNeueLTStd-Lt" w:cs="HelveticaNeueLTStd-Lt"/>
        <w:color w:val="65653F"/>
        <w:spacing w:val="6"/>
        <w:sz w:val="16"/>
        <w:szCs w:val="16"/>
      </w:rPr>
      <w:t xml:space="preserve">  9494 </w:t>
    </w:r>
    <w:proofErr w:type="gramStart"/>
    <w:r w:rsidR="00E40386" w:rsidRPr="003639CB">
      <w:rPr>
        <w:rFonts w:ascii="HelveticaNeueLTStd-Lt" w:hAnsi="HelveticaNeueLTStd-Lt" w:cs="HelveticaNeueLTStd-Lt"/>
        <w:color w:val="65653F"/>
        <w:spacing w:val="6"/>
        <w:sz w:val="16"/>
        <w:szCs w:val="16"/>
      </w:rPr>
      <w:t>Schaan  ·</w:t>
    </w:r>
    <w:proofErr w:type="gramEnd"/>
    <w:r w:rsidR="00E40386" w:rsidRPr="003639CB">
      <w:rPr>
        <w:rFonts w:ascii="HelveticaNeueLTStd-Lt" w:hAnsi="HelveticaNeueLTStd-Lt" w:cs="HelveticaNeueLTStd-Lt"/>
        <w:color w:val="65653F"/>
        <w:spacing w:val="6"/>
        <w:sz w:val="16"/>
        <w:szCs w:val="16"/>
      </w:rPr>
      <w:t xml:space="preserve">  </w:t>
    </w:r>
    <w:proofErr w:type="gramStart"/>
    <w:r w:rsidR="00E40386" w:rsidRPr="003639CB">
      <w:rPr>
        <w:rFonts w:ascii="HelveticaNeueLTStd-Lt" w:hAnsi="HelveticaNeueLTStd-Lt" w:cs="HelveticaNeueLTStd-Lt"/>
        <w:color w:val="65653F"/>
        <w:spacing w:val="6"/>
        <w:sz w:val="16"/>
        <w:szCs w:val="16"/>
      </w:rPr>
      <w:t>Liechtenstein  ·</w:t>
    </w:r>
    <w:proofErr w:type="gramEnd"/>
    <w:r w:rsidR="00E40386" w:rsidRPr="003639CB">
      <w:rPr>
        <w:rFonts w:ascii="HelveticaNeueLTStd-Lt" w:hAnsi="HelveticaNeueLTStd-Lt" w:cs="HelveticaNeueLTStd-Lt"/>
        <w:color w:val="65653F"/>
        <w:spacing w:val="6"/>
        <w:sz w:val="16"/>
        <w:szCs w:val="16"/>
      </w:rPr>
      <w:t xml:space="preserve">  T +423 237 53 </w:t>
    </w:r>
    <w:proofErr w:type="gramStart"/>
    <w:r w:rsidR="00E40386" w:rsidRPr="003639CB">
      <w:rPr>
        <w:rFonts w:ascii="HelveticaNeueLTStd-Lt" w:hAnsi="HelveticaNeueLTStd-Lt" w:cs="HelveticaNeueLTStd-Lt"/>
        <w:color w:val="65653F"/>
        <w:spacing w:val="6"/>
        <w:sz w:val="16"/>
        <w:szCs w:val="16"/>
      </w:rPr>
      <w:t>53  ·</w:t>
    </w:r>
    <w:proofErr w:type="gramEnd"/>
    <w:r w:rsidR="00E40386" w:rsidRPr="003639CB">
      <w:rPr>
        <w:rFonts w:ascii="HelveticaNeueLTStd-Lt" w:hAnsi="HelveticaNeueLTStd-Lt" w:cs="HelveticaNeueLTStd-Lt"/>
        <w:color w:val="65653F"/>
        <w:spacing w:val="6"/>
        <w:sz w:val="16"/>
        <w:szCs w:val="16"/>
      </w:rPr>
      <w:t xml:space="preserve">  </w:t>
    </w:r>
    <w:proofErr w:type="gramStart"/>
    <w:r w:rsidR="00E40386" w:rsidRPr="003639CB">
      <w:rPr>
        <w:rFonts w:ascii="HelveticaNeueLTStd-Lt" w:hAnsi="HelveticaNeueLTStd-Lt" w:cs="HelveticaNeueLTStd-Lt"/>
        <w:color w:val="65653F"/>
        <w:spacing w:val="6"/>
        <w:sz w:val="16"/>
        <w:szCs w:val="16"/>
      </w:rPr>
      <w:t>international@cipra.org  ·</w:t>
    </w:r>
    <w:proofErr w:type="gramEnd"/>
    <w:r w:rsidR="00E40386" w:rsidRPr="003639CB">
      <w:rPr>
        <w:rFonts w:ascii="HelveticaNeueLTStd-Lt" w:hAnsi="HelveticaNeueLTStd-Lt" w:cs="HelveticaNeueLTStd-Lt"/>
        <w:color w:val="65653F"/>
        <w:spacing w:val="6"/>
        <w:sz w:val="16"/>
        <w:szCs w:val="16"/>
      </w:rPr>
      <w:t xml:space="preserve"> </w:t>
    </w:r>
    <w:r w:rsidR="00E40386">
      <w:rPr>
        <w:rFonts w:ascii="HelveticaNeueLTStd-Lt" w:hAnsi="HelveticaNeueLTStd-Lt" w:cs="HelveticaNeueLTStd-Lt"/>
        <w:color w:val="65653F"/>
        <w:spacing w:val="6"/>
        <w:sz w:val="16"/>
        <w:szCs w:val="16"/>
      </w:rPr>
      <w:t xml:space="preserve"> </w:t>
    </w:r>
    <w:r w:rsidR="00E40386" w:rsidRPr="003639CB">
      <w:rPr>
        <w:rFonts w:ascii="HelveticaNeueLTStd-Lt" w:hAnsi="HelveticaNeueLTStd-Lt" w:cs="HelveticaNeueLTStd-Lt"/>
        <w:color w:val="65653F"/>
        <w:spacing w:val="6"/>
        <w:sz w:val="16"/>
        <w:szCs w:val="16"/>
      </w:rPr>
      <w:t>www.cipra.org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BED0B" w14:textId="77777777" w:rsidR="0025684D" w:rsidRDefault="0025684D">
      <w:r>
        <w:separator/>
      </w:r>
    </w:p>
  </w:footnote>
  <w:footnote w:type="continuationSeparator" w:id="0">
    <w:p w14:paraId="149F5B90" w14:textId="77777777" w:rsidR="0025684D" w:rsidRDefault="00256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965E" w14:textId="77777777" w:rsidR="00E40386" w:rsidRDefault="00E40386">
    <w:r>
      <w:rPr>
        <w:noProof/>
        <w:lang w:eastAsia="de-CH"/>
      </w:rPr>
      <w:drawing>
        <wp:anchor distT="0" distB="0" distL="114300" distR="114300" simplePos="0" relativeHeight="251664384" behindDoc="1" locked="0" layoutInCell="1" allowOverlap="1" wp14:anchorId="47784BA1" wp14:editId="6CFA3FD8">
          <wp:simplePos x="0" y="0"/>
          <wp:positionH relativeFrom="page">
            <wp:posOffset>0</wp:posOffset>
          </wp:positionH>
          <wp:positionV relativeFrom="page">
            <wp:posOffset>0</wp:posOffset>
          </wp:positionV>
          <wp:extent cx="2524760" cy="1259840"/>
          <wp:effectExtent l="25400" t="0" r="0" b="0"/>
          <wp:wrapNone/>
          <wp:docPr id="5" name="Grafik 5" descr="CIPRA-BP-word-Kopf-Sei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RA-BP-word-Kopf-Seite2.png"/>
                  <pic:cNvPicPr/>
                </pic:nvPicPr>
                <pic:blipFill>
                  <a:blip r:embed="rId1"/>
                  <a:stretch>
                    <a:fillRect/>
                  </a:stretch>
                </pic:blipFill>
                <pic:spPr>
                  <a:xfrm>
                    <a:off x="0" y="0"/>
                    <a:ext cx="2524760" cy="12598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4911" w14:textId="4371641A" w:rsidR="00E40386" w:rsidRDefault="00B74228">
    <w:r>
      <w:rPr>
        <w:rFonts w:ascii="HelveticaNeueLT Pro 45 Lt" w:hAnsi="HelveticaNeueLT Pro 45 Lt"/>
        <w:noProof/>
        <w:lang w:eastAsia="de-CH"/>
      </w:rPr>
      <w:drawing>
        <wp:anchor distT="0" distB="0" distL="114300" distR="114300" simplePos="0" relativeHeight="251666432" behindDoc="1" locked="0" layoutInCell="1" allowOverlap="1" wp14:anchorId="701A2052" wp14:editId="66647966">
          <wp:simplePos x="0" y="0"/>
          <wp:positionH relativeFrom="column">
            <wp:posOffset>1114425</wp:posOffset>
          </wp:positionH>
          <wp:positionV relativeFrom="paragraph">
            <wp:posOffset>28575</wp:posOffset>
          </wp:positionV>
          <wp:extent cx="826770" cy="826770"/>
          <wp:effectExtent l="0" t="0" r="0" b="0"/>
          <wp:wrapTight wrapText="bothSides">
            <wp:wrapPolygon edited="0">
              <wp:start x="6968" y="498"/>
              <wp:lineTo x="3982" y="2986"/>
              <wp:lineTo x="1493" y="6470"/>
              <wp:lineTo x="498" y="12442"/>
              <wp:lineTo x="995" y="14931"/>
              <wp:lineTo x="2986" y="17419"/>
              <wp:lineTo x="5972" y="19410"/>
              <wp:lineTo x="6470" y="20406"/>
              <wp:lineTo x="13438" y="20406"/>
              <wp:lineTo x="14931" y="19410"/>
              <wp:lineTo x="16424" y="17419"/>
              <wp:lineTo x="18912" y="16424"/>
              <wp:lineTo x="19908" y="12442"/>
              <wp:lineTo x="18912" y="7963"/>
              <wp:lineTo x="14433" y="3484"/>
              <wp:lineTo x="9954" y="498"/>
              <wp:lineTo x="6968" y="498"/>
            </wp:wrapPolygon>
          </wp:wrapTight>
          <wp:docPr id="1250858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58907" name="Grafik 1250858907"/>
                  <pic:cNvPicPr/>
                </pic:nvPicPr>
                <pic:blipFill>
                  <a:blip r:embed="rId1">
                    <a:extLst>
                      <a:ext uri="{28A0092B-C50C-407E-A947-70E740481C1C}">
                        <a14:useLocalDpi xmlns:a14="http://schemas.microsoft.com/office/drawing/2010/main" val="0"/>
                      </a:ext>
                    </a:extLst>
                  </a:blip>
                  <a:stretch>
                    <a:fillRect/>
                  </a:stretch>
                </pic:blipFill>
                <pic:spPr>
                  <a:xfrm>
                    <a:off x="0" y="0"/>
                    <a:ext cx="826770" cy="826770"/>
                  </a:xfrm>
                  <a:prstGeom prst="rect">
                    <a:avLst/>
                  </a:prstGeom>
                </pic:spPr>
              </pic:pic>
            </a:graphicData>
          </a:graphic>
          <wp14:sizeRelH relativeFrom="margin">
            <wp14:pctWidth>0</wp14:pctWidth>
          </wp14:sizeRelH>
          <wp14:sizeRelV relativeFrom="margin">
            <wp14:pctHeight>0</wp14:pctHeight>
          </wp14:sizeRelV>
        </wp:anchor>
      </w:drawing>
    </w:r>
    <w:r w:rsidR="00E40386">
      <w:rPr>
        <w:noProof/>
        <w:lang w:eastAsia="de-CH"/>
      </w:rPr>
      <w:drawing>
        <wp:anchor distT="0" distB="0" distL="114300" distR="114300" simplePos="0" relativeHeight="251663360" behindDoc="1" locked="0" layoutInCell="1" allowOverlap="1" wp14:anchorId="577031EF" wp14:editId="06389065">
          <wp:simplePos x="0" y="0"/>
          <wp:positionH relativeFrom="page">
            <wp:posOffset>0</wp:posOffset>
          </wp:positionH>
          <wp:positionV relativeFrom="page">
            <wp:posOffset>0</wp:posOffset>
          </wp:positionV>
          <wp:extent cx="2524760" cy="1259840"/>
          <wp:effectExtent l="25400" t="0" r="0" b="0"/>
          <wp:wrapNone/>
          <wp:docPr id="3" name="Grafik 3" descr="CIPRA-BP-word-Kop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RA-BP-word-Kopf-DE.png"/>
                  <pic:cNvPicPr/>
                </pic:nvPicPr>
                <pic:blipFill>
                  <a:blip r:embed="rId2"/>
                  <a:stretch>
                    <a:fillRect/>
                  </a:stretch>
                </pic:blipFill>
                <pic:spPr>
                  <a:xfrm>
                    <a:off x="0" y="0"/>
                    <a:ext cx="2524760" cy="1259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38D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9E051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8D03C6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87AE05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4589B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12CEE4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3007D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FD0BB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9CA5E1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0C8DE2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5F8A6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D695B"/>
    <w:multiLevelType w:val="multilevel"/>
    <w:tmpl w:val="0407001D"/>
    <w:lvl w:ilvl="0">
      <w:start w:val="1"/>
      <w:numFmt w:val="bullet"/>
      <w:lvlText w:val=""/>
      <w:lvlJc w:val="left"/>
      <w:pPr>
        <w:ind w:left="360" w:hanging="360"/>
      </w:pPr>
      <w:rPr>
        <w:rFonts w:ascii="Symbol" w:hAnsi="Symbol" w:hint="default"/>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4367760">
    <w:abstractNumId w:val="11"/>
  </w:num>
  <w:num w:numId="2" w16cid:durableId="1711106962">
    <w:abstractNumId w:val="10"/>
  </w:num>
  <w:num w:numId="3" w16cid:durableId="1773234718">
    <w:abstractNumId w:val="8"/>
  </w:num>
  <w:num w:numId="4" w16cid:durableId="960502751">
    <w:abstractNumId w:val="7"/>
  </w:num>
  <w:num w:numId="5" w16cid:durableId="73745475">
    <w:abstractNumId w:val="6"/>
  </w:num>
  <w:num w:numId="6" w16cid:durableId="1799571609">
    <w:abstractNumId w:val="5"/>
  </w:num>
  <w:num w:numId="7" w16cid:durableId="523324544">
    <w:abstractNumId w:val="9"/>
  </w:num>
  <w:num w:numId="8" w16cid:durableId="1648583722">
    <w:abstractNumId w:val="4"/>
  </w:num>
  <w:num w:numId="9" w16cid:durableId="1663044304">
    <w:abstractNumId w:val="3"/>
  </w:num>
  <w:num w:numId="10" w16cid:durableId="17899580">
    <w:abstractNumId w:val="2"/>
  </w:num>
  <w:num w:numId="11" w16cid:durableId="1682583340">
    <w:abstractNumId w:val="1"/>
  </w:num>
  <w:num w:numId="12" w16cid:durableId="436950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228"/>
    <w:rsid w:val="00001D55"/>
    <w:rsid w:val="0002255B"/>
    <w:rsid w:val="00045798"/>
    <w:rsid w:val="00046724"/>
    <w:rsid w:val="00050F9F"/>
    <w:rsid w:val="00065831"/>
    <w:rsid w:val="00072F4F"/>
    <w:rsid w:val="000D09C7"/>
    <w:rsid w:val="000D5C37"/>
    <w:rsid w:val="000E3C6B"/>
    <w:rsid w:val="001041DB"/>
    <w:rsid w:val="00140A4E"/>
    <w:rsid w:val="00172122"/>
    <w:rsid w:val="00176174"/>
    <w:rsid w:val="001A4602"/>
    <w:rsid w:val="001D3169"/>
    <w:rsid w:val="001D621E"/>
    <w:rsid w:val="001F326A"/>
    <w:rsid w:val="002207AB"/>
    <w:rsid w:val="00233E32"/>
    <w:rsid w:val="0025684D"/>
    <w:rsid w:val="00257403"/>
    <w:rsid w:val="00277A27"/>
    <w:rsid w:val="0028641B"/>
    <w:rsid w:val="002D5D20"/>
    <w:rsid w:val="002D6541"/>
    <w:rsid w:val="00344C5B"/>
    <w:rsid w:val="00353D4C"/>
    <w:rsid w:val="00360AAB"/>
    <w:rsid w:val="003639CB"/>
    <w:rsid w:val="003761FC"/>
    <w:rsid w:val="003C7913"/>
    <w:rsid w:val="0040247E"/>
    <w:rsid w:val="00432AC5"/>
    <w:rsid w:val="00440072"/>
    <w:rsid w:val="004609E8"/>
    <w:rsid w:val="00462118"/>
    <w:rsid w:val="00476BBF"/>
    <w:rsid w:val="004A58A3"/>
    <w:rsid w:val="004C561E"/>
    <w:rsid w:val="00502650"/>
    <w:rsid w:val="00507ED5"/>
    <w:rsid w:val="00512335"/>
    <w:rsid w:val="00533351"/>
    <w:rsid w:val="005C4615"/>
    <w:rsid w:val="005E35C9"/>
    <w:rsid w:val="005F0F9B"/>
    <w:rsid w:val="006079CA"/>
    <w:rsid w:val="00636A0C"/>
    <w:rsid w:val="00650A26"/>
    <w:rsid w:val="0066627A"/>
    <w:rsid w:val="006F5CF9"/>
    <w:rsid w:val="007104A1"/>
    <w:rsid w:val="00721DB7"/>
    <w:rsid w:val="007A055F"/>
    <w:rsid w:val="007B3D73"/>
    <w:rsid w:val="007E03AF"/>
    <w:rsid w:val="007F4D7A"/>
    <w:rsid w:val="00813249"/>
    <w:rsid w:val="00830206"/>
    <w:rsid w:val="008466F3"/>
    <w:rsid w:val="00850B1F"/>
    <w:rsid w:val="00890BD2"/>
    <w:rsid w:val="008B1C73"/>
    <w:rsid w:val="008E369F"/>
    <w:rsid w:val="008E5038"/>
    <w:rsid w:val="008F77F5"/>
    <w:rsid w:val="00932D66"/>
    <w:rsid w:val="0094034C"/>
    <w:rsid w:val="00950F47"/>
    <w:rsid w:val="00973BA4"/>
    <w:rsid w:val="009D6EA3"/>
    <w:rsid w:val="009F325B"/>
    <w:rsid w:val="00A46B46"/>
    <w:rsid w:val="00A81892"/>
    <w:rsid w:val="00A871EA"/>
    <w:rsid w:val="00AA3875"/>
    <w:rsid w:val="00B0712B"/>
    <w:rsid w:val="00B53307"/>
    <w:rsid w:val="00B74228"/>
    <w:rsid w:val="00B823F3"/>
    <w:rsid w:val="00BA5D18"/>
    <w:rsid w:val="00BF7ACB"/>
    <w:rsid w:val="00C07C79"/>
    <w:rsid w:val="00C13854"/>
    <w:rsid w:val="00C16D1A"/>
    <w:rsid w:val="00C337CB"/>
    <w:rsid w:val="00C77350"/>
    <w:rsid w:val="00C8273D"/>
    <w:rsid w:val="00C9277E"/>
    <w:rsid w:val="00C94246"/>
    <w:rsid w:val="00CA1414"/>
    <w:rsid w:val="00CB62EA"/>
    <w:rsid w:val="00CB632A"/>
    <w:rsid w:val="00D277B4"/>
    <w:rsid w:val="00D460F9"/>
    <w:rsid w:val="00D56B60"/>
    <w:rsid w:val="00D92ED8"/>
    <w:rsid w:val="00DA72F7"/>
    <w:rsid w:val="00DF425B"/>
    <w:rsid w:val="00E07C0E"/>
    <w:rsid w:val="00E15A8F"/>
    <w:rsid w:val="00E2279A"/>
    <w:rsid w:val="00E22F3E"/>
    <w:rsid w:val="00E26D2F"/>
    <w:rsid w:val="00E40386"/>
    <w:rsid w:val="00E4080A"/>
    <w:rsid w:val="00E67ADA"/>
    <w:rsid w:val="00E75EB2"/>
    <w:rsid w:val="00E85CD0"/>
    <w:rsid w:val="00EA425B"/>
    <w:rsid w:val="00EB6ECC"/>
    <w:rsid w:val="00EE1365"/>
    <w:rsid w:val="00F004A2"/>
    <w:rsid w:val="00F514FA"/>
    <w:rsid w:val="00F523C0"/>
    <w:rsid w:val="00F54F97"/>
    <w:rsid w:val="00F82EF2"/>
    <w:rsid w:val="00FB68A3"/>
    <w:rsid w:val="00FC4CD2"/>
    <w:rsid w:val="00FD7AB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8345"/>
  <w15:docId w15:val="{BC013B1B-CD89-4E36-B6DD-EB63CB36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75EB2"/>
    <w:rPr>
      <w:rFonts w:ascii="Arial" w:eastAsia="Times New Roman" w:hAnsi="Arial" w:cs="Arial"/>
      <w:lang w:val="de-CH"/>
    </w:rPr>
  </w:style>
  <w:style w:type="paragraph" w:styleId="berschrift1">
    <w:name w:val="heading 1"/>
    <w:aliases w:val="Betreff Überschrift"/>
    <w:basedOn w:val="Standard"/>
    <w:next w:val="Standard"/>
    <w:link w:val="berschrift1Zchn"/>
    <w:autoRedefine/>
    <w:rsid w:val="00A81892"/>
    <w:pPr>
      <w:keepNext/>
      <w:keepLines/>
      <w:spacing w:line="280" w:lineRule="exact"/>
      <w:outlineLvl w:val="0"/>
    </w:pPr>
    <w:rPr>
      <w:rFonts w:eastAsiaTheme="majorEastAsia" w:cstheme="majorBidi"/>
      <w:b/>
      <w:bCs/>
      <w:sz w:val="20"/>
      <w:szCs w:val="3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Betreff Überschrift Zchn"/>
    <w:basedOn w:val="Absatz-Standardschriftart"/>
    <w:link w:val="berschrift1"/>
    <w:rsid w:val="00A81892"/>
    <w:rPr>
      <w:rFonts w:ascii="Arial" w:eastAsiaTheme="majorEastAsia" w:hAnsi="Arial" w:cstheme="majorBidi"/>
      <w:b/>
      <w:bCs/>
      <w:sz w:val="20"/>
      <w:szCs w:val="32"/>
      <w:lang w:eastAsia="en-US"/>
    </w:rPr>
  </w:style>
  <w:style w:type="character" w:customStyle="1" w:styleId="CIPRA">
    <w:name w:val="CIPRA"/>
    <w:basedOn w:val="Absatz-Standardschriftart"/>
    <w:rsid w:val="00A81892"/>
    <w:rPr>
      <w:rFonts w:ascii="Arial" w:hAnsi="Arial"/>
      <w:color w:val="auto"/>
      <w:sz w:val="20"/>
    </w:rPr>
  </w:style>
  <w:style w:type="paragraph" w:styleId="Kopfzeile">
    <w:name w:val="header"/>
    <w:basedOn w:val="Standard"/>
    <w:link w:val="KopfzeileZchn"/>
    <w:rsid w:val="00E07C0E"/>
    <w:pPr>
      <w:tabs>
        <w:tab w:val="center" w:pos="4703"/>
        <w:tab w:val="right" w:pos="9406"/>
      </w:tabs>
    </w:pPr>
    <w:rPr>
      <w:rFonts w:ascii="Cambria" w:eastAsia="Cambria" w:hAnsi="Cambria" w:cs="Times New Roman"/>
      <w:lang w:val="de-DE" w:eastAsia="en-US"/>
    </w:rPr>
  </w:style>
  <w:style w:type="character" w:customStyle="1" w:styleId="KopfzeileZchn">
    <w:name w:val="Kopfzeile Zchn"/>
    <w:basedOn w:val="Absatz-Standardschriftart"/>
    <w:link w:val="Kopfzeile"/>
    <w:rsid w:val="00E07C0E"/>
    <w:rPr>
      <w:lang w:eastAsia="en-US"/>
    </w:rPr>
  </w:style>
  <w:style w:type="paragraph" w:customStyle="1" w:styleId="BasicParagraph">
    <w:name w:val="[Basic Paragraph]"/>
    <w:basedOn w:val="Standard"/>
    <w:uiPriority w:val="99"/>
    <w:rsid w:val="00650A26"/>
    <w:pPr>
      <w:widowControl w:val="0"/>
      <w:autoSpaceDE w:val="0"/>
      <w:autoSpaceDN w:val="0"/>
      <w:adjustRightInd w:val="0"/>
      <w:spacing w:line="288" w:lineRule="auto"/>
      <w:textAlignment w:val="center"/>
    </w:pPr>
    <w:rPr>
      <w:rFonts w:ascii="Times-Roman" w:eastAsia="Cambria" w:hAnsi="Times-Roman" w:cs="Times-Roman"/>
      <w:color w:val="000000"/>
      <w:lang w:val="en-US"/>
    </w:rPr>
  </w:style>
  <w:style w:type="paragraph" w:styleId="Fuzeile">
    <w:name w:val="footer"/>
    <w:basedOn w:val="Standard"/>
    <w:link w:val="FuzeileZchn"/>
    <w:rsid w:val="000E3C6B"/>
    <w:pPr>
      <w:tabs>
        <w:tab w:val="center" w:pos="4703"/>
        <w:tab w:val="right" w:pos="9406"/>
      </w:tabs>
    </w:pPr>
    <w:rPr>
      <w:rFonts w:ascii="Cambria" w:eastAsia="Cambria" w:hAnsi="Cambria" w:cs="Times New Roman"/>
      <w:lang w:val="de-DE" w:eastAsia="en-US"/>
    </w:rPr>
  </w:style>
  <w:style w:type="character" w:customStyle="1" w:styleId="FuzeileZchn">
    <w:name w:val="Fußzeile Zchn"/>
    <w:basedOn w:val="Absatz-Standardschriftart"/>
    <w:link w:val="Fuzeile"/>
    <w:rsid w:val="000E3C6B"/>
    <w:rPr>
      <w:lang w:eastAsia="en-US"/>
    </w:rPr>
  </w:style>
  <w:style w:type="character" w:styleId="Hyperlink">
    <w:name w:val="Hyperlink"/>
    <w:basedOn w:val="Absatz-Standardschriftart"/>
    <w:rsid w:val="00FD7AB6"/>
    <w:rPr>
      <w:color w:val="0000FF" w:themeColor="hyperlink"/>
      <w:u w:val="single"/>
    </w:rPr>
  </w:style>
  <w:style w:type="paragraph" w:customStyle="1" w:styleId="MMTitel">
    <w:name w:val="MM Titel"/>
    <w:basedOn w:val="Standard"/>
    <w:next w:val="MMLead"/>
    <w:autoRedefine/>
    <w:rsid w:val="00E75EB2"/>
    <w:pPr>
      <w:spacing w:before="120" w:after="120" w:line="360" w:lineRule="auto"/>
    </w:pPr>
    <w:rPr>
      <w:b/>
      <w:sz w:val="28"/>
      <w:szCs w:val="28"/>
    </w:rPr>
  </w:style>
  <w:style w:type="paragraph" w:customStyle="1" w:styleId="MMLead">
    <w:name w:val="MM Lead"/>
    <w:basedOn w:val="Standard"/>
    <w:next w:val="MMText"/>
    <w:autoRedefine/>
    <w:rsid w:val="00E75EB2"/>
    <w:pPr>
      <w:spacing w:before="120" w:after="120" w:line="360" w:lineRule="auto"/>
      <w:jc w:val="both"/>
    </w:pPr>
    <w:rPr>
      <w:b/>
      <w:sz w:val="22"/>
      <w:szCs w:val="22"/>
    </w:rPr>
  </w:style>
  <w:style w:type="paragraph" w:customStyle="1" w:styleId="MMText">
    <w:name w:val="MM Text"/>
    <w:basedOn w:val="Standard"/>
    <w:autoRedefine/>
    <w:rsid w:val="008E369F"/>
    <w:pPr>
      <w:spacing w:before="60" w:after="60" w:line="360" w:lineRule="auto"/>
      <w:contextualSpacing/>
    </w:pPr>
    <w:rPr>
      <w:i/>
      <w:iCs/>
      <w:sz w:val="22"/>
      <w:szCs w:val="22"/>
    </w:rPr>
  </w:style>
  <w:style w:type="paragraph" w:customStyle="1" w:styleId="MMZwischentitel">
    <w:name w:val="MM Zwischentitel"/>
    <w:basedOn w:val="MMText"/>
    <w:next w:val="MMText"/>
    <w:autoRedefine/>
    <w:rsid w:val="00E75EB2"/>
    <w:pPr>
      <w:spacing w:before="240"/>
    </w:pPr>
    <w:rPr>
      <w:b/>
    </w:rPr>
  </w:style>
  <w:style w:type="paragraph" w:customStyle="1" w:styleId="MMFusszeile">
    <w:name w:val="MM Fusszeile"/>
    <w:basedOn w:val="MMText"/>
    <w:autoRedefine/>
    <w:rsid w:val="00432AC5"/>
    <w:pPr>
      <w:spacing w:line="240" w:lineRule="auto"/>
    </w:pPr>
    <w:rPr>
      <w:i w:val="0"/>
      <w:iCs w:val="0"/>
      <w:color w:val="808080" w:themeColor="background1" w:themeShade="80"/>
      <w:sz w:val="20"/>
      <w:szCs w:val="20"/>
    </w:rPr>
  </w:style>
  <w:style w:type="paragraph" w:customStyle="1" w:styleId="MMSperrfrist">
    <w:name w:val="MM Sperrfrist"/>
    <w:basedOn w:val="Standard"/>
    <w:next w:val="MMTitel"/>
    <w:autoRedefine/>
    <w:rsid w:val="00E75EB2"/>
    <w:pPr>
      <w:spacing w:before="120" w:after="120" w:line="360" w:lineRule="auto"/>
    </w:pPr>
    <w:rPr>
      <w:b/>
      <w:color w:val="FF0000"/>
      <w:szCs w:val="22"/>
    </w:rPr>
  </w:style>
  <w:style w:type="paragraph" w:customStyle="1" w:styleId="MMKopfzeile">
    <w:name w:val="MM Kopfzeile"/>
    <w:basedOn w:val="Standard"/>
    <w:autoRedefine/>
    <w:rsid w:val="00E75EB2"/>
    <w:pPr>
      <w:spacing w:before="120" w:after="120" w:line="360" w:lineRule="auto"/>
    </w:pPr>
    <w:rPr>
      <w:sz w:val="22"/>
      <w:szCs w:val="22"/>
    </w:rPr>
  </w:style>
  <w:style w:type="paragraph" w:customStyle="1" w:styleId="MMHyperlink">
    <w:name w:val="MM Hyperlink"/>
    <w:basedOn w:val="MMFusszeile"/>
    <w:next w:val="MMFusszeile"/>
    <w:autoRedefine/>
    <w:rsid w:val="00E75EB2"/>
    <w:rPr>
      <w:i/>
      <w:color w:val="0000FF"/>
      <w:u w:val="single"/>
      <w14:textFill>
        <w14:solidFill>
          <w14:srgbClr w14:val="0000FF">
            <w14:lumMod w14:val="50000"/>
          </w14:srgbClr>
        </w14:solidFill>
      </w14:textFill>
    </w:rPr>
  </w:style>
  <w:style w:type="paragraph" w:styleId="KeinLeerraum">
    <w:name w:val="No Spacing"/>
    <w:uiPriority w:val="1"/>
    <w:qFormat/>
    <w:rsid w:val="001D621E"/>
    <w:rPr>
      <w:rFonts w:asciiTheme="minorHAnsi" w:eastAsiaTheme="minorHAnsi" w:hAnsiTheme="minorHAnsi" w:cstheme="minorBidi"/>
      <w:sz w:val="22"/>
      <w:szCs w:val="22"/>
      <w:lang w:val="de-LI" w:eastAsia="en-US"/>
    </w:rPr>
  </w:style>
  <w:style w:type="character" w:styleId="NichtaufgelsteErwhnung">
    <w:name w:val="Unresolved Mention"/>
    <w:basedOn w:val="Absatz-Standardschriftart"/>
    <w:uiPriority w:val="99"/>
    <w:semiHidden/>
    <w:unhideWhenUsed/>
    <w:rsid w:val="00B74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piringgirls.org/goi-austria" TargetMode="External"/><Relationship Id="rId13" Type="http://schemas.openxmlformats.org/officeDocument/2006/relationships/hyperlink" Target="http://www.cipra.org"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ja.kogovsek@cipra.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stria@inspiringgirl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ipra.org/de/medienmitteilunge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pra.org/de/projekte/young-glacier-voic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iprafl.local\Daten\Cipra-Daten\01%20CIPRA\1.01%20CIPRA-International\1.1.10%20&#214;ffentlichkeitsarbeit\09_LeitfadenHandb&#252;cherVorlagen&#214;A\Medienarbeit\Medienmitteilungen\MM-Vorlagen\deVorlageMM-In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56E4D-CF35-4BA7-B3E4-C93265F4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deVorlageMM-Int</Template>
  <TotalTime>0</TotalTime>
  <Pages>2</Pages>
  <Words>794</Words>
  <Characters>5008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PowerMac G5</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Gams</dc:creator>
  <cp:lastModifiedBy>Michael Gams</cp:lastModifiedBy>
  <cp:revision>7</cp:revision>
  <cp:lastPrinted>2026-08-14T06:45:00Z</cp:lastPrinted>
  <dcterms:created xsi:type="dcterms:W3CDTF">2026-08-14T06:45:00Z</dcterms:created>
  <dcterms:modified xsi:type="dcterms:W3CDTF">2026-08-14T07:41:00Z</dcterms:modified>
</cp:coreProperties>
</file>